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28"/>
          <w:szCs w:val="28"/>
          <w:lang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投标文件格式</w:t>
      </w:r>
    </w:p>
    <w:p>
      <w:pPr>
        <w:rPr>
          <w:rFonts w:hint="eastAsia" w:ascii="黑体" w:hAnsi="黑体" w:eastAsia="黑体" w:cs="黑体"/>
          <w:sz w:val="32"/>
          <w:szCs w:val="32"/>
        </w:rPr>
      </w:pPr>
      <w:r>
        <w:rPr>
          <w:rFonts w:hint="eastAsia" w:ascii="黑体" w:hAnsi="黑体" w:eastAsia="黑体" w:cs="黑体"/>
          <w:sz w:val="32"/>
          <w:szCs w:val="32"/>
        </w:rPr>
        <w:t>一、装订要求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投标人的投标文件需提供纸质文件正本和副本各壹份，电子文件壹份。正本内容与副本内容应一致。如不一致处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以正本为准。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投标纸质文件采用A4格式打印；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纸质文件签署：按“投标文件格式”要求盖章、签字。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投标文件需用文件袋密封，封条上加盖公章。</w:t>
      </w:r>
    </w:p>
    <w:p>
      <w:pPr>
        <w:rPr>
          <w:rFonts w:hint="eastAsia" w:ascii="黑体" w:hAnsi="黑体" w:eastAsia="黑体" w:cs="黑体"/>
          <w:sz w:val="32"/>
          <w:szCs w:val="32"/>
        </w:rPr>
      </w:pPr>
      <w:r>
        <w:rPr>
          <w:rFonts w:hint="eastAsia" w:ascii="黑体" w:hAnsi="黑体" w:eastAsia="黑体" w:cs="黑体"/>
          <w:sz w:val="32"/>
          <w:szCs w:val="32"/>
        </w:rPr>
        <w:t>二、编写要求</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见“投标文件”</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楷体" w:hAnsi="楷体" w:eastAsia="楷体" w:cs="楷体"/>
          <w:sz w:val="52"/>
          <w:szCs w:val="52"/>
          <w:lang w:val="en-US" w:eastAsia="zh-CN"/>
        </w:rPr>
      </w:pPr>
      <w:r>
        <w:rPr>
          <w:rFonts w:hint="eastAsia" w:ascii="楷体" w:hAnsi="楷体" w:eastAsia="楷体" w:cs="楷体"/>
          <w:sz w:val="52"/>
          <w:szCs w:val="52"/>
          <w:lang w:val="en-US" w:eastAsia="zh-CN"/>
        </w:rPr>
        <w:t>湖北省消费扶贫公共服务有限公司</w:t>
      </w:r>
    </w:p>
    <w:p>
      <w:pPr>
        <w:jc w:val="center"/>
        <w:rPr>
          <w:rFonts w:hint="eastAsia" w:ascii="楷体" w:hAnsi="楷体" w:eastAsia="楷体" w:cs="楷体"/>
          <w:sz w:val="52"/>
          <w:szCs w:val="52"/>
          <w:lang w:val="en-US" w:eastAsia="zh-CN"/>
        </w:rPr>
      </w:pPr>
      <w:r>
        <w:rPr>
          <w:rFonts w:hint="eastAsia" w:ascii="楷体" w:hAnsi="楷体" w:eastAsia="楷体" w:cs="楷体"/>
          <w:sz w:val="52"/>
          <w:szCs w:val="52"/>
          <w:lang w:val="en-US" w:eastAsia="zh-CN"/>
        </w:rPr>
        <w:t>常年法律顾问合同</w:t>
      </w:r>
    </w:p>
    <w:p>
      <w:pPr>
        <w:jc w:val="center"/>
        <w:rPr>
          <w:rFonts w:hint="eastAsia" w:ascii="楷体" w:hAnsi="楷体" w:eastAsia="楷体" w:cs="楷体"/>
          <w:sz w:val="52"/>
          <w:szCs w:val="52"/>
          <w:lang w:val="en-US" w:eastAsia="zh-CN"/>
        </w:rPr>
      </w:pPr>
    </w:p>
    <w:p>
      <w:pPr>
        <w:jc w:val="center"/>
        <w:rPr>
          <w:rFonts w:hint="eastAsia" w:ascii="楷体" w:hAnsi="楷体" w:eastAsia="楷体" w:cs="楷体"/>
          <w:sz w:val="52"/>
          <w:szCs w:val="52"/>
          <w:lang w:val="en-US" w:eastAsia="zh-CN"/>
        </w:rPr>
      </w:pPr>
    </w:p>
    <w:p>
      <w:pPr>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投标文件</w:t>
      </w:r>
    </w:p>
    <w:p>
      <w:pPr>
        <w:jc w:val="center"/>
        <w:rPr>
          <w:rFonts w:hint="eastAsia" w:ascii="楷体" w:hAnsi="楷体" w:eastAsia="楷体" w:cs="楷体"/>
          <w:sz w:val="52"/>
          <w:szCs w:val="52"/>
          <w:lang w:val="en-US" w:eastAsia="zh-CN"/>
        </w:rPr>
      </w:pPr>
      <w:bookmarkStart w:id="0" w:name="_GoBack"/>
      <w:bookmarkEnd w:id="0"/>
    </w:p>
    <w:p>
      <w:pPr>
        <w:jc w:val="center"/>
        <w:rPr>
          <w:rFonts w:hint="eastAsia" w:ascii="楷体" w:hAnsi="楷体" w:eastAsia="楷体" w:cs="楷体"/>
          <w:sz w:val="52"/>
          <w:szCs w:val="52"/>
          <w:lang w:val="en-US" w:eastAsia="zh-CN"/>
        </w:rPr>
      </w:pPr>
    </w:p>
    <w:p>
      <w:pPr>
        <w:jc w:val="center"/>
        <w:rPr>
          <w:rFonts w:hint="eastAsia" w:ascii="楷体" w:hAnsi="楷体" w:eastAsia="楷体" w:cs="楷体"/>
          <w:sz w:val="52"/>
          <w:szCs w:val="52"/>
          <w:lang w:val="en-US" w:eastAsia="zh-CN"/>
        </w:rPr>
      </w:pPr>
    </w:p>
    <w:p>
      <w:pPr>
        <w:jc w:val="center"/>
        <w:rPr>
          <w:rFonts w:hint="eastAsia" w:ascii="楷体" w:hAnsi="楷体" w:eastAsia="楷体" w:cs="楷体"/>
          <w:sz w:val="52"/>
          <w:szCs w:val="52"/>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投　　　　标　　　　人：</w:t>
      </w:r>
      <w:r>
        <w:rPr>
          <w:rFonts w:hint="eastAsia" w:ascii="仿宋_GB2312" w:hAnsi="仿宋_GB2312" w:eastAsia="仿宋_GB2312" w:cs="仿宋_GB2312"/>
          <w:sz w:val="28"/>
          <w:szCs w:val="28"/>
          <w:u w:val="single"/>
          <w:lang w:val="en-US" w:eastAsia="zh-CN"/>
        </w:rPr>
        <w:t>(盖单位章)</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法定代表人或委托代理人：</w:t>
      </w:r>
      <w:r>
        <w:rPr>
          <w:rFonts w:hint="eastAsia" w:ascii="仿宋_GB2312" w:hAnsi="仿宋_GB2312" w:eastAsia="仿宋_GB2312" w:cs="仿宋_GB2312"/>
          <w:sz w:val="28"/>
          <w:szCs w:val="28"/>
          <w:u w:val="single"/>
          <w:lang w:val="en-US" w:eastAsia="zh-CN"/>
        </w:rPr>
        <w:t>(签字或盖章)</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日　　　　　　　　　期：</w:t>
      </w:r>
      <w:r>
        <w:rPr>
          <w:rFonts w:hint="eastAsia" w:ascii="仿宋_GB2312" w:hAnsi="仿宋_GB2312" w:eastAsia="仿宋_GB2312" w:cs="仿宋_GB2312"/>
          <w:sz w:val="28"/>
          <w:szCs w:val="28"/>
          <w:u w:val="single"/>
          <w:lang w:val="en-US" w:eastAsia="zh-CN"/>
        </w:rPr>
        <w:t xml:space="preserve">    年   月   日</w:t>
      </w:r>
    </w:p>
    <w:p>
      <w:pPr>
        <w:jc w:val="center"/>
        <w:rPr>
          <w:rFonts w:hint="eastAsia" w:ascii="楷体" w:hAnsi="楷体" w:eastAsia="楷体" w:cs="楷体"/>
          <w:sz w:val="52"/>
          <w:szCs w:val="52"/>
          <w:lang w:val="en-US" w:eastAsia="zh-CN"/>
        </w:rPr>
      </w:pPr>
    </w:p>
    <w:p>
      <w:pPr>
        <w:jc w:val="both"/>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目  录</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第一部分：商务标部分</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一、报价函</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二、授权委托书</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三、类似业绩证明材料</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四、服务承诺函</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第二部分：技术标部分</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五、营业执照、律师事务所执业许可证</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六、公司简介、团队组成情况及其他</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七、拟派律师的相关执照、项目业绩材料等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一、报价函</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致：湖北省消费扶贫公共服务有限公司</w:t>
      </w:r>
    </w:p>
    <w:p>
      <w:pPr>
        <w:ind w:firstLine="65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根据贵公司的遴选公告，我单位</w:t>
      </w:r>
      <w:r>
        <w:rPr>
          <w:rFonts w:hint="eastAsia" w:ascii="仿宋_GB2312" w:hAnsi="仿宋_GB2312" w:eastAsia="仿宋_GB2312" w:cs="仿宋_GB2312"/>
          <w:sz w:val="32"/>
          <w:szCs w:val="32"/>
          <w:u w:val="single"/>
          <w:lang w:val="en-US" w:eastAsia="zh-CN"/>
        </w:rPr>
        <w:t>ｘｘｘ</w:t>
      </w:r>
      <w:r>
        <w:rPr>
          <w:rFonts w:hint="eastAsia" w:ascii="仿宋_GB2312" w:hAnsi="仿宋_GB2312" w:eastAsia="仿宋_GB2312" w:cs="仿宋_GB2312"/>
          <w:sz w:val="32"/>
          <w:szCs w:val="32"/>
          <w:lang w:val="en-US" w:eastAsia="zh-CN"/>
        </w:rPr>
        <w:t>针对该项服务的报价为</w:t>
      </w:r>
      <w:r>
        <w:rPr>
          <w:rFonts w:hint="eastAsia" w:ascii="仿宋_GB2312" w:hAnsi="仿宋_GB2312" w:eastAsia="仿宋_GB2312" w:cs="仿宋_GB2312"/>
          <w:sz w:val="32"/>
          <w:szCs w:val="32"/>
          <w:u w:val="single"/>
          <w:lang w:val="en-US" w:eastAsia="zh-CN"/>
        </w:rPr>
        <w:t>ｘｘｘ</w:t>
      </w:r>
      <w:r>
        <w:rPr>
          <w:rFonts w:hint="eastAsia" w:ascii="仿宋_GB2312" w:hAnsi="仿宋_GB2312" w:eastAsia="仿宋_GB2312" w:cs="仿宋_GB2312"/>
          <w:sz w:val="32"/>
          <w:szCs w:val="32"/>
          <w:lang w:val="en-US" w:eastAsia="zh-CN"/>
        </w:rPr>
        <w:t>万元(保留两位小数点)，指派</w:t>
      </w:r>
      <w:r>
        <w:rPr>
          <w:rFonts w:hint="eastAsia" w:ascii="仿宋_GB2312" w:hAnsi="仿宋_GB2312" w:eastAsia="仿宋_GB2312" w:cs="仿宋_GB2312"/>
          <w:sz w:val="32"/>
          <w:szCs w:val="32"/>
          <w:u w:val="single"/>
          <w:lang w:val="en-US" w:eastAsia="zh-CN"/>
        </w:rPr>
        <w:t>ｘｘｘｘ</w:t>
      </w:r>
      <w:r>
        <w:rPr>
          <w:rFonts w:hint="eastAsia" w:ascii="仿宋_GB2312" w:hAnsi="仿宋_GB2312" w:eastAsia="仿宋_GB2312" w:cs="仿宋_GB2312"/>
          <w:sz w:val="32"/>
          <w:szCs w:val="32"/>
          <w:lang w:val="en-US" w:eastAsia="zh-CN"/>
        </w:rPr>
        <w:t>律师作为贵公司的常年法律顾问。我单位承诺按照递交的投标文件 要求履行协议责任和义务。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投标人：                         (盖章)</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法定代表人或委托代理人：         (签字或盖章)</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单位地址：</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电    话：</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日    期：</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numPr>
          <w:ilvl w:val="0"/>
          <w:numId w:val="1"/>
        </w:numPr>
        <w:ind w:left="210" w:leftChars="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授权委托书</w:t>
      </w:r>
    </w:p>
    <w:p>
      <w:pPr>
        <w:numPr>
          <w:ilvl w:val="0"/>
          <w:numId w:val="0"/>
        </w:numPr>
        <w:jc w:val="both"/>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(单位名称)  </w:t>
      </w:r>
      <w:r>
        <w:rPr>
          <w:rFonts w:hint="eastAsia" w:ascii="仿宋_GB2312" w:hAnsi="仿宋_GB2312" w:eastAsia="仿宋_GB2312" w:cs="仿宋_GB2312"/>
          <w:sz w:val="32"/>
          <w:szCs w:val="32"/>
        </w:rPr>
        <w:t>的法定代表人，现 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为我单位的委托代理人。被授权人可以本人名义代表本单位参加</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的遴选活动。委托代理人在投标报名、投标、开标、评标等投标活动中所签署的文件和处理的事务，本人均予以承认。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委托期限：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委托代理人无转委托权。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 (签章)：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(签字或盖章)：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01" w:line="240" w:lineRule="auto"/>
        <w:ind w:left="673"/>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附</w:t>
      </w:r>
      <w:r>
        <w:rPr>
          <w:rFonts w:hint="eastAsia" w:ascii="仿宋_GB2312" w:hAnsi="仿宋_GB2312" w:eastAsia="仿宋_GB2312" w:cs="仿宋_GB2312"/>
          <w:spacing w:val="5"/>
          <w:sz w:val="32"/>
          <w:szCs w:val="32"/>
        </w:rPr>
        <w:t>：代理人身份证</w:t>
      </w:r>
    </w:p>
    <w:p>
      <w:pPr>
        <w:spacing w:line="85" w:lineRule="exact"/>
      </w:pPr>
    </w:p>
    <w:tbl>
      <w:tblPr>
        <w:tblStyle w:val="4"/>
        <w:tblW w:w="8428" w:type="dxa"/>
        <w:tblInd w:w="2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2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89" w:hRule="atLeast"/>
        </w:trPr>
        <w:tc>
          <w:tcPr>
            <w:tcW w:w="8428" w:type="dxa"/>
            <w:vAlign w:val="top"/>
          </w:tcPr>
          <w:p>
            <w:pPr>
              <w:spacing w:before="79" w:line="230" w:lineRule="auto"/>
              <w:ind w:left="605"/>
              <w:rPr>
                <w:rFonts w:ascii="仿宋" w:hAnsi="仿宋" w:eastAsia="仿宋" w:cs="仿宋"/>
                <w:sz w:val="23"/>
                <w:szCs w:val="23"/>
              </w:rPr>
            </w:pPr>
            <w:r>
              <w:rPr>
                <w:rFonts w:ascii="仿宋" w:hAnsi="仿宋" w:eastAsia="仿宋" w:cs="仿宋"/>
                <w:spacing w:val="14"/>
                <w:sz w:val="23"/>
                <w:szCs w:val="23"/>
              </w:rPr>
              <w:t>粘</w:t>
            </w:r>
            <w:r>
              <w:rPr>
                <w:rFonts w:ascii="仿宋" w:hAnsi="仿宋" w:eastAsia="仿宋" w:cs="仿宋"/>
                <w:spacing w:val="8"/>
                <w:sz w:val="23"/>
                <w:szCs w:val="23"/>
              </w:rPr>
              <w:t>贴</w:t>
            </w:r>
            <w:r>
              <w:rPr>
                <w:rFonts w:ascii="仿宋" w:hAnsi="仿宋" w:eastAsia="仿宋" w:cs="仿宋"/>
                <w:spacing w:val="7"/>
                <w:sz w:val="23"/>
                <w:szCs w:val="23"/>
              </w:rPr>
              <w:t>被授权人身份证 (复印件)</w:t>
            </w:r>
          </w:p>
        </w:tc>
      </w:tr>
    </w:tbl>
    <w:p>
      <w:pPr>
        <w:numPr>
          <w:ilvl w:val="0"/>
          <w:numId w:val="0"/>
        </w:numPr>
        <w:jc w:val="both"/>
        <w:rPr>
          <w:rFonts w:hint="default" w:ascii="仿宋_GB2312" w:hAnsi="仿宋_GB2312" w:eastAsia="仿宋_GB2312" w:cs="仿宋_GB2312"/>
          <w:sz w:val="32"/>
          <w:szCs w:val="32"/>
          <w:lang w:val="en-US" w:eastAsia="zh-CN"/>
        </w:rPr>
      </w:pPr>
    </w:p>
    <w:p>
      <w:pPr>
        <w:numPr>
          <w:ilvl w:val="0"/>
          <w:numId w:val="1"/>
        </w:numPr>
        <w:ind w:left="210" w:leftChars="0"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类似业绩证明材料</w:t>
      </w: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四、服务承诺函</w:t>
      </w:r>
    </w:p>
    <w:p>
      <w:pPr>
        <w:numPr>
          <w:ilvl w:val="0"/>
          <w:numId w:val="0"/>
        </w:numPr>
        <w:ind w:leftChars="0"/>
        <w:jc w:val="both"/>
        <w:rPr>
          <w:rFonts w:hint="default" w:ascii="仿宋_GB2312" w:hAnsi="仿宋_GB2312" w:eastAsia="仿宋_GB2312" w:cs="仿宋_GB2312"/>
          <w:b/>
          <w:bCs/>
          <w:sz w:val="32"/>
          <w:szCs w:val="32"/>
          <w:lang w:val="en-US" w:eastAsia="zh-CN"/>
        </w:rPr>
      </w:pPr>
    </w:p>
    <w:p>
      <w:pPr>
        <w:numPr>
          <w:ilvl w:val="0"/>
          <w:numId w:val="0"/>
        </w:numPr>
        <w:ind w:leftChars="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我单位慎重作出以下承诺</w:t>
      </w:r>
      <w:r>
        <w:rPr>
          <w:rFonts w:hint="eastAsia" w:ascii="仿宋_GB2312" w:hAnsi="仿宋_GB2312" w:eastAsia="仿宋_GB2312" w:cs="仿宋_GB2312"/>
          <w:b w:val="0"/>
          <w:bCs w:val="0"/>
          <w:sz w:val="32"/>
          <w:szCs w:val="32"/>
          <w:lang w:val="en-US" w:eastAsia="zh-CN"/>
        </w:rPr>
        <w:t>：</w:t>
      </w:r>
    </w:p>
    <w:p>
      <w:pPr>
        <w:numPr>
          <w:ilvl w:val="0"/>
          <w:numId w:val="2"/>
        </w:numPr>
        <w:ind w:left="640" w:leftChars="0" w:firstLine="0" w:firstLineChars="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在开办和执业过程中无违法违纪行为</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无不良记录;</w:t>
      </w:r>
    </w:p>
    <w:p>
      <w:pPr>
        <w:numPr>
          <w:ilvl w:val="0"/>
          <w:numId w:val="2"/>
        </w:numPr>
        <w:ind w:left="640" w:leftChars="0" w:firstLine="0" w:firstLineChars="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本单位在本次</w:t>
      </w:r>
      <w:r>
        <w:rPr>
          <w:rFonts w:hint="eastAsia" w:ascii="仿宋_GB2312" w:hAnsi="仿宋_GB2312" w:eastAsia="仿宋_GB2312" w:cs="仿宋_GB2312"/>
          <w:b w:val="0"/>
          <w:bCs w:val="0"/>
          <w:sz w:val="32"/>
          <w:szCs w:val="32"/>
          <w:lang w:val="en-US" w:eastAsia="zh-CN"/>
        </w:rPr>
        <w:t>遴选</w:t>
      </w:r>
      <w:r>
        <w:rPr>
          <w:rFonts w:hint="default" w:ascii="仿宋_GB2312" w:hAnsi="仿宋_GB2312" w:eastAsia="仿宋_GB2312" w:cs="仿宋_GB2312"/>
          <w:b w:val="0"/>
          <w:bCs w:val="0"/>
          <w:sz w:val="32"/>
          <w:szCs w:val="32"/>
          <w:lang w:val="en-US" w:eastAsia="zh-CN"/>
        </w:rPr>
        <w:t>过程中递交的材料均真实、有效:</w:t>
      </w:r>
    </w:p>
    <w:p>
      <w:pPr>
        <w:numPr>
          <w:ilvl w:val="0"/>
          <w:numId w:val="0"/>
        </w:num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default" w:ascii="仿宋_GB2312" w:hAnsi="仿宋_GB2312" w:eastAsia="仿宋_GB2312" w:cs="仿宋_GB2312"/>
          <w:b w:val="0"/>
          <w:bCs w:val="0"/>
          <w:sz w:val="32"/>
          <w:szCs w:val="32"/>
          <w:lang w:val="en-US" w:eastAsia="zh-CN"/>
        </w:rPr>
        <w:t>3、本单位将严格按照合同约定履行法律服务，在收到委托人通知后快速响应，紧急情况下应委托人邀请随时到委托人指定地点处理法律事务或提供法律服务。合同审查可采取电子邮件方式审核，并在</w:t>
      </w:r>
      <w:r>
        <w:rPr>
          <w:rFonts w:hint="eastAsia" w:ascii="仿宋_GB2312" w:hAnsi="仿宋_GB2312" w:eastAsia="仿宋_GB2312" w:cs="仿宋_GB2312"/>
          <w:b w:val="0"/>
          <w:bCs w:val="0"/>
          <w:sz w:val="32"/>
          <w:szCs w:val="32"/>
          <w:u w:val="single"/>
          <w:lang w:val="en-US" w:eastAsia="zh-CN"/>
        </w:rPr>
        <w:t xml:space="preserve">   </w:t>
      </w:r>
      <w:r>
        <w:rPr>
          <w:rFonts w:hint="default" w:ascii="仿宋_GB2312" w:hAnsi="仿宋_GB2312" w:eastAsia="仿宋_GB2312" w:cs="仿宋_GB2312"/>
          <w:b w:val="0"/>
          <w:bCs w:val="0"/>
          <w:sz w:val="32"/>
          <w:szCs w:val="32"/>
          <w:lang w:val="en-US" w:eastAsia="zh-CN"/>
        </w:rPr>
        <w:t>小时内出具审核意见。</w:t>
      </w:r>
    </w:p>
    <w:p>
      <w:pPr>
        <w:numPr>
          <w:ilvl w:val="0"/>
          <w:numId w:val="0"/>
        </w:numPr>
        <w:ind w:leftChars="0"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4、本单位拟派驻的常年法律顾问</w:t>
      </w:r>
      <w:r>
        <w:rPr>
          <w:rFonts w:hint="eastAsia" w:ascii="仿宋_GB2312" w:hAnsi="仿宋_GB2312" w:eastAsia="仿宋_GB2312" w:cs="仿宋_GB2312"/>
          <w:b w:val="0"/>
          <w:bCs w:val="0"/>
          <w:sz w:val="32"/>
          <w:szCs w:val="32"/>
          <w:u w:val="single"/>
          <w:lang w:val="en-US" w:eastAsia="zh-CN"/>
        </w:rPr>
        <w:t>　　</w:t>
      </w:r>
      <w:r>
        <w:rPr>
          <w:rFonts w:hint="default" w:ascii="仿宋_GB2312" w:hAnsi="仿宋_GB2312" w:eastAsia="仿宋_GB2312" w:cs="仿宋_GB2312"/>
          <w:b w:val="0"/>
          <w:bCs w:val="0"/>
          <w:sz w:val="32"/>
          <w:szCs w:val="32"/>
          <w:lang w:val="en-US" w:eastAsia="zh-CN"/>
        </w:rPr>
        <w:t>律师持有有效的律师执业证，从事律师执业三年以上:具有较强的沟通协调能力:职业道德良好，无违法违纪行为，无不良记录。</w:t>
      </w:r>
    </w:p>
    <w:p>
      <w:pPr>
        <w:numPr>
          <w:ilvl w:val="0"/>
          <w:numId w:val="0"/>
        </w:numPr>
        <w:ind w:leftChars="0"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5、(其他需要承诺事项)。</w:t>
      </w:r>
    </w:p>
    <w:p>
      <w:pPr>
        <w:numPr>
          <w:ilvl w:val="0"/>
          <w:numId w:val="0"/>
        </w:numPr>
        <w:ind w:leftChars="0"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如上述承诺不实，将承担由此产生的全部责任。</w:t>
      </w:r>
    </w:p>
    <w:p>
      <w:pPr>
        <w:numPr>
          <w:ilvl w:val="0"/>
          <w:numId w:val="0"/>
        </w:numPr>
        <w:jc w:val="both"/>
        <w:rPr>
          <w:rFonts w:hint="default" w:ascii="仿宋_GB2312" w:hAnsi="仿宋_GB2312" w:eastAsia="仿宋_GB2312" w:cs="仿宋_GB2312"/>
          <w:b w:val="0"/>
          <w:bCs w:val="0"/>
          <w:sz w:val="32"/>
          <w:szCs w:val="32"/>
          <w:lang w:val="en-US" w:eastAsia="zh-CN"/>
        </w:rPr>
      </w:pPr>
    </w:p>
    <w:p>
      <w:pPr>
        <w:numPr>
          <w:ilvl w:val="0"/>
          <w:numId w:val="0"/>
        </w:numPr>
        <w:jc w:val="both"/>
        <w:rPr>
          <w:rFonts w:hint="default"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投　　　　标　　　　人：</w:t>
      </w:r>
      <w:r>
        <w:rPr>
          <w:rFonts w:hint="eastAsia" w:ascii="仿宋_GB2312" w:hAnsi="仿宋_GB2312" w:eastAsia="仿宋_GB2312" w:cs="仿宋_GB2312"/>
          <w:sz w:val="32"/>
          <w:szCs w:val="32"/>
          <w:u w:val="single"/>
          <w:lang w:val="en-US" w:eastAsia="zh-CN"/>
        </w:rPr>
        <w:t>(盖单位章)</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法定代表人或委托代理人：</w:t>
      </w:r>
      <w:r>
        <w:rPr>
          <w:rFonts w:hint="eastAsia" w:ascii="仿宋_GB2312" w:hAnsi="仿宋_GB2312" w:eastAsia="仿宋_GB2312" w:cs="仿宋_GB2312"/>
          <w:sz w:val="32"/>
          <w:szCs w:val="32"/>
          <w:u w:val="single"/>
          <w:lang w:val="en-US" w:eastAsia="zh-CN"/>
        </w:rPr>
        <w:t>(签字或盖章)</w:t>
      </w:r>
    </w:p>
    <w:p>
      <w:pPr>
        <w:jc w:val="center"/>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日　　　　　　　　　期：</w:t>
      </w:r>
      <w:r>
        <w:rPr>
          <w:rFonts w:hint="eastAsia" w:ascii="仿宋_GB2312" w:hAnsi="仿宋_GB2312" w:eastAsia="仿宋_GB2312" w:cs="仿宋_GB2312"/>
          <w:sz w:val="32"/>
          <w:szCs w:val="32"/>
          <w:u w:val="single"/>
          <w:lang w:val="en-US" w:eastAsia="zh-CN"/>
        </w:rPr>
        <w:t xml:space="preserve">    年   月   日</w:t>
      </w:r>
    </w:p>
    <w:p>
      <w:pPr>
        <w:jc w:val="center"/>
        <w:rPr>
          <w:rFonts w:hint="eastAsia" w:ascii="仿宋_GB2312" w:hAnsi="仿宋_GB2312" w:eastAsia="仿宋_GB2312" w:cs="仿宋_GB2312"/>
          <w:sz w:val="32"/>
          <w:szCs w:val="32"/>
          <w:u w:val="single"/>
          <w:lang w:val="en-US" w:eastAsia="zh-CN"/>
        </w:rPr>
      </w:pPr>
    </w:p>
    <w:p>
      <w:pPr>
        <w:jc w:val="center"/>
        <w:rPr>
          <w:rFonts w:hint="eastAsia" w:ascii="仿宋_GB2312" w:hAnsi="仿宋_GB2312" w:eastAsia="仿宋_GB2312" w:cs="仿宋_GB2312"/>
          <w:sz w:val="32"/>
          <w:szCs w:val="32"/>
          <w:u w:val="single"/>
          <w:lang w:val="en-US" w:eastAsia="zh-CN"/>
        </w:rPr>
      </w:pPr>
    </w:p>
    <w:p>
      <w:pPr>
        <w:jc w:val="center"/>
        <w:rPr>
          <w:rFonts w:hint="eastAsia" w:ascii="仿宋_GB2312" w:hAnsi="仿宋_GB2312" w:eastAsia="仿宋_GB2312" w:cs="仿宋_GB2312"/>
          <w:sz w:val="32"/>
          <w:szCs w:val="32"/>
          <w:u w:val="single"/>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五、营业执照、律师事务所执业许可证</w:t>
      </w: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numPr>
          <w:ilvl w:val="0"/>
          <w:numId w:val="0"/>
        </w:num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六、公司简介、团队组成情况及其他</w:t>
      </w: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widowControl w:val="0"/>
        <w:numPr>
          <w:ilvl w:val="0"/>
          <w:numId w:val="0"/>
        </w:num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七、拟派律师的相关执照、项目业绩材料等</w:t>
      </w:r>
    </w:p>
    <w:p>
      <w:pPr>
        <w:numPr>
          <w:ilvl w:val="0"/>
          <w:numId w:val="0"/>
        </w:numPr>
        <w:jc w:val="both"/>
        <w:rPr>
          <w:rFonts w:hint="default" w:ascii="仿宋_GB2312" w:hAnsi="仿宋_GB2312" w:eastAsia="仿宋_GB2312" w:cs="仿宋_GB2312"/>
          <w:b w:val="0"/>
          <w:bCs w:val="0"/>
          <w:sz w:val="32"/>
          <w:szCs w:val="32"/>
          <w:lang w:val="en-US" w:eastAsia="zh-CN"/>
        </w:rPr>
      </w:pPr>
    </w:p>
    <w:p>
      <w:pPr>
        <w:numPr>
          <w:ilvl w:val="0"/>
          <w:numId w:val="0"/>
        </w:numPr>
        <w:jc w:val="both"/>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2B29B"/>
    <w:multiLevelType w:val="singleLevel"/>
    <w:tmpl w:val="9942B29B"/>
    <w:lvl w:ilvl="0" w:tentative="0">
      <w:start w:val="1"/>
      <w:numFmt w:val="decimal"/>
      <w:suff w:val="nothing"/>
      <w:lvlText w:val="%1、"/>
      <w:lvlJc w:val="left"/>
      <w:pPr>
        <w:ind w:left="640" w:leftChars="0" w:firstLine="0" w:firstLineChars="0"/>
      </w:pPr>
    </w:lvl>
  </w:abstractNum>
  <w:abstractNum w:abstractNumId="1">
    <w:nsid w:val="316BB206"/>
    <w:multiLevelType w:val="singleLevel"/>
    <w:tmpl w:val="316BB206"/>
    <w:lvl w:ilvl="0" w:tentative="0">
      <w:start w:val="2"/>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zU2Y2JlNDcwYTRlMTdhYzFlZThlNjE4N2QxNjcifQ=="/>
  </w:docVars>
  <w:rsids>
    <w:rsidRoot w:val="1D49181F"/>
    <w:rsid w:val="1D49181F"/>
    <w:rsid w:val="41EE068E"/>
    <w:rsid w:val="532841A6"/>
    <w:rsid w:val="7070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1015</Words>
  <Characters>1016</Characters>
  <Lines>0</Lines>
  <Paragraphs>0</Paragraphs>
  <TotalTime>2</TotalTime>
  <ScaleCrop>false</ScaleCrop>
  <LinksUpToDate>false</LinksUpToDate>
  <CharactersWithSpaces>1227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2022-12-23T07:27:00Z</dcterms:created>
  <dc:creator>田埂</dc:creator>
  <cp:lastModifiedBy>载体运营</cp:lastModifiedBy>
  <dcterms:modified xsi:type="dcterms:W3CDTF">2022-12-27T07:55:14Z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A4E19A82403F44FE8D43926A11866947</vt:lpwstr>
  </property>
</Properties>
</file>